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B1" w:rsidRPr="009B1EB1" w:rsidRDefault="009B1EB1" w:rsidP="009B1E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1E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Классификация грузового автомобильного транспорта</w:t>
      </w:r>
    </w:p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перевозок грузов автотранспортными предприятиями используется грузовой подвижный состав: грузовые автомобили и автомобильные прицепы различной грузоподъёмности (бортовые, самосвалы, фургоны, в том числе изотермические, цистерны и др.), автомобили повышенной проходимости, автомобили-тягачи с полуприцепами. Эта часть транспортной сети также имеет свою разветвлённую структуру.</w:t>
      </w:r>
    </w:p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Классификация грузовых транспортных средств по различным основаниям.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9B1EB1">
        <w:rPr>
          <w:rFonts w:ascii="Tahoma" w:eastAsia="Times New Roman" w:hAnsi="Tahoma" w:cs="Tahoma"/>
          <w:b/>
          <w:bCs/>
          <w:sz w:val="20"/>
          <w:lang w:eastAsia="ru-RU"/>
        </w:rPr>
        <w:t>I. По типу кузова</w:t>
      </w:r>
      <w:r w:rsidRPr="009B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EB1" w:rsidRPr="009B1EB1" w:rsidRDefault="009B1EB1" w:rsidP="009B1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закрытый тип </w:t>
      </w:r>
    </w:p>
    <w:p w:rsidR="009B1EB1" w:rsidRPr="009B1EB1" w:rsidRDefault="009B1EB1" w:rsidP="009B1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контейнер </w:t>
      </w:r>
    </w:p>
    <w:p w:rsidR="009B1EB1" w:rsidRPr="009B1EB1" w:rsidRDefault="009B1EB1" w:rsidP="009B1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9B1EB1">
        <w:rPr>
          <w:rFonts w:ascii="Tahoma" w:eastAsia="Times New Roman" w:hAnsi="Tahoma" w:cs="Tahoma"/>
          <w:sz w:val="20"/>
          <w:szCs w:val="20"/>
          <w:lang w:eastAsia="ru-RU"/>
        </w:rPr>
        <w:t>тентованный</w:t>
      </w:r>
      <w:proofErr w:type="spellEnd"/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9B1EB1" w:rsidRPr="009B1EB1" w:rsidRDefault="009B1EB1" w:rsidP="009B1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рефрижератор (изотермический кузов) </w:t>
      </w:r>
    </w:p>
    <w:p w:rsidR="009B1EB1" w:rsidRPr="009B1EB1" w:rsidRDefault="009B1EB1" w:rsidP="009B1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изотермический фургон </w:t>
      </w:r>
    </w:p>
    <w:p w:rsidR="009B1EB1" w:rsidRPr="009B1EB1" w:rsidRDefault="009B1EB1" w:rsidP="009B1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микроавтобус </w:t>
      </w:r>
    </w:p>
    <w:p w:rsidR="009B1EB1" w:rsidRPr="009B1EB1" w:rsidRDefault="009B1EB1" w:rsidP="009B1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открытый тип </w:t>
      </w:r>
    </w:p>
    <w:p w:rsidR="009B1EB1" w:rsidRPr="009B1EB1" w:rsidRDefault="009B1EB1" w:rsidP="009B1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бортовой </w:t>
      </w:r>
    </w:p>
    <w:p w:rsidR="009B1EB1" w:rsidRPr="009B1EB1" w:rsidRDefault="009B1EB1" w:rsidP="009B1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самосвал </w:t>
      </w:r>
    </w:p>
    <w:p w:rsidR="009B1EB1" w:rsidRPr="009B1EB1" w:rsidRDefault="009B1EB1" w:rsidP="009B1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9B1EB1">
        <w:rPr>
          <w:rFonts w:ascii="Tahoma" w:eastAsia="Times New Roman" w:hAnsi="Tahoma" w:cs="Tahoma"/>
          <w:sz w:val="20"/>
          <w:szCs w:val="20"/>
          <w:lang w:eastAsia="ru-RU"/>
        </w:rPr>
        <w:t>конт</w:t>
      </w:r>
      <w:proofErr w:type="spellEnd"/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. площадка </w:t>
      </w:r>
    </w:p>
    <w:p w:rsidR="009B1EB1" w:rsidRPr="009B1EB1" w:rsidRDefault="009B1EB1" w:rsidP="009B1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кран </w:t>
      </w:r>
    </w:p>
    <w:p w:rsidR="009B1EB1" w:rsidRPr="009B1EB1" w:rsidRDefault="009B1EB1" w:rsidP="009B1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9B1EB1">
        <w:rPr>
          <w:rFonts w:ascii="Tahoma" w:eastAsia="Times New Roman" w:hAnsi="Tahoma" w:cs="Tahoma"/>
          <w:sz w:val="20"/>
          <w:szCs w:val="20"/>
          <w:lang w:eastAsia="ru-RU"/>
        </w:rPr>
        <w:t>автотранспортер</w:t>
      </w:r>
      <w:proofErr w:type="spellEnd"/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9B1EB1" w:rsidRPr="009B1EB1" w:rsidRDefault="009B1EB1" w:rsidP="009B1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цистерна </w:t>
      </w:r>
    </w:p>
    <w:p w:rsidR="009B1EB1" w:rsidRPr="009B1EB1" w:rsidRDefault="009B1EB1" w:rsidP="009B1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лесовоз </w:t>
      </w:r>
    </w:p>
    <w:p w:rsidR="009B1EB1" w:rsidRPr="009B1EB1" w:rsidRDefault="009B1EB1" w:rsidP="009B1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седельный тягач </w:t>
      </w:r>
    </w:p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b/>
          <w:bCs/>
          <w:sz w:val="20"/>
          <w:lang w:eastAsia="ru-RU"/>
        </w:rPr>
        <w:t>II. По группам</w:t>
      </w:r>
      <w:r w:rsidRPr="009B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EB1" w:rsidRPr="009B1EB1" w:rsidRDefault="009B1EB1" w:rsidP="009B1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I группа </w:t>
      </w:r>
    </w:p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>бортовые автомобили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(автомобили-фургоны общего назначения) </w:t>
      </w:r>
    </w:p>
    <w:p w:rsidR="009B1EB1" w:rsidRPr="009B1EB1" w:rsidRDefault="009B1EB1" w:rsidP="009B1E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>II группа</w:t>
      </w:r>
    </w:p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>специализированные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(самосвалы, фургоны, рефрижераторы, контейнеровозы, седельные тягачи с полуприцепами, балластные тягачи с прицепами) </w:t>
      </w:r>
    </w:p>
    <w:p w:rsidR="009B1EB1" w:rsidRPr="009B1EB1" w:rsidRDefault="009B1EB1" w:rsidP="009B1E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>III группа (условно) автомобили-цистерны</w:t>
      </w:r>
    </w:p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b/>
          <w:bCs/>
          <w:sz w:val="20"/>
          <w:lang w:eastAsia="ru-RU"/>
        </w:rPr>
        <w:t>III. По количеству осей</w:t>
      </w:r>
      <w:r w:rsidRPr="009B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EB1" w:rsidRPr="009B1EB1" w:rsidRDefault="009B1EB1" w:rsidP="009B1E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двухосные </w:t>
      </w:r>
    </w:p>
    <w:p w:rsidR="009B1EB1" w:rsidRPr="009B1EB1" w:rsidRDefault="009B1EB1" w:rsidP="009B1E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трехосные </w:t>
      </w:r>
    </w:p>
    <w:p w:rsidR="009B1EB1" w:rsidRPr="009B1EB1" w:rsidRDefault="009B1EB1" w:rsidP="009B1E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четырехосные </w:t>
      </w:r>
    </w:p>
    <w:p w:rsidR="009B1EB1" w:rsidRPr="009B1EB1" w:rsidRDefault="009B1EB1" w:rsidP="009B1E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9B1EB1">
        <w:rPr>
          <w:rFonts w:ascii="Tahoma" w:eastAsia="Times New Roman" w:hAnsi="Tahoma" w:cs="Tahoma"/>
          <w:sz w:val="20"/>
          <w:szCs w:val="20"/>
          <w:lang w:eastAsia="ru-RU"/>
        </w:rPr>
        <w:t>пятиосные</w:t>
      </w:r>
      <w:proofErr w:type="spellEnd"/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 и более</w:t>
      </w:r>
    </w:p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b/>
          <w:bCs/>
          <w:sz w:val="20"/>
          <w:lang w:eastAsia="ru-RU"/>
        </w:rPr>
        <w:t>IV. По осевым нагрузкам (на наиболее загруженную ось)</w:t>
      </w:r>
      <w:r w:rsidRPr="009B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EB1" w:rsidRPr="009B1EB1" w:rsidRDefault="009B1EB1" w:rsidP="009B1E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до 6 т включительно </w:t>
      </w:r>
    </w:p>
    <w:p w:rsidR="009B1EB1" w:rsidRPr="009B1EB1" w:rsidRDefault="009B1EB1" w:rsidP="009B1E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свыше 6 т до 10 т включительно </w:t>
      </w:r>
    </w:p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b/>
          <w:bCs/>
          <w:sz w:val="20"/>
          <w:lang w:eastAsia="ru-RU"/>
        </w:rPr>
        <w:t>V. По колесной формуле</w:t>
      </w:r>
    </w:p>
    <w:p w:rsidR="009B1EB1" w:rsidRPr="009B1EB1" w:rsidRDefault="009B1EB1" w:rsidP="009B1E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4х2 </w:t>
      </w:r>
    </w:p>
    <w:p w:rsidR="009B1EB1" w:rsidRPr="009B1EB1" w:rsidRDefault="009B1EB1" w:rsidP="009B1E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4х4 </w:t>
      </w:r>
    </w:p>
    <w:p w:rsidR="009B1EB1" w:rsidRPr="009B1EB1" w:rsidRDefault="009B1EB1" w:rsidP="009B1E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6х4 </w:t>
      </w:r>
    </w:p>
    <w:p w:rsidR="009B1EB1" w:rsidRPr="009B1EB1" w:rsidRDefault="009B1EB1" w:rsidP="009B1E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>6х6</w:t>
      </w:r>
    </w:p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b/>
          <w:bCs/>
          <w:sz w:val="20"/>
          <w:lang w:eastAsia="ru-RU"/>
        </w:rPr>
        <w:t>VI. По составу</w:t>
      </w:r>
      <w:r w:rsidRPr="009B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EB1" w:rsidRPr="009B1EB1" w:rsidRDefault="009B1EB1" w:rsidP="009B1E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одиночное транспортное средство </w:t>
      </w:r>
    </w:p>
    <w:p w:rsidR="009B1EB1" w:rsidRPr="009B1EB1" w:rsidRDefault="009B1EB1" w:rsidP="009B1E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автопоезд в составе: </w:t>
      </w:r>
    </w:p>
    <w:p w:rsidR="009B1EB1" w:rsidRPr="009B1EB1" w:rsidRDefault="009B1EB1" w:rsidP="009B1E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автомобиль-прицеп </w:t>
      </w:r>
    </w:p>
    <w:p w:rsidR="009B1EB1" w:rsidRPr="009B1EB1" w:rsidRDefault="009B1EB1" w:rsidP="009B1E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автомобиль-полуприцеп </w:t>
      </w:r>
    </w:p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b/>
          <w:bCs/>
          <w:sz w:val="20"/>
          <w:lang w:eastAsia="ru-RU"/>
        </w:rPr>
        <w:t>VII. По типу двигателя</w:t>
      </w:r>
    </w:p>
    <w:p w:rsidR="009B1EB1" w:rsidRPr="009B1EB1" w:rsidRDefault="009B1EB1" w:rsidP="009B1E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бензиновые </w:t>
      </w:r>
    </w:p>
    <w:p w:rsidR="009B1EB1" w:rsidRPr="009B1EB1" w:rsidRDefault="009B1EB1" w:rsidP="009B1E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>дизельные</w:t>
      </w:r>
    </w:p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b/>
          <w:bCs/>
          <w:sz w:val="20"/>
          <w:lang w:eastAsia="ru-RU"/>
        </w:rPr>
        <w:t>VIII. По грузоподъемности</w:t>
      </w:r>
      <w:r w:rsidRPr="009B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EB1" w:rsidRPr="009B1EB1" w:rsidRDefault="009B1EB1" w:rsidP="009B1E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малой </w:t>
      </w:r>
    </w:p>
    <w:p w:rsidR="009B1EB1" w:rsidRPr="009B1EB1" w:rsidRDefault="009B1EB1" w:rsidP="009B1E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средней </w:t>
      </w:r>
    </w:p>
    <w:p w:rsidR="009B1EB1" w:rsidRPr="009B1EB1" w:rsidRDefault="009B1EB1" w:rsidP="009B1E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большой </w:t>
      </w:r>
    </w:p>
    <w:p w:rsidR="009B1EB1" w:rsidRPr="009B1EB1" w:rsidRDefault="009B1EB1" w:rsidP="009B1E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от 1,5 до 16 тонн </w:t>
      </w:r>
    </w:p>
    <w:p w:rsidR="009B1EB1" w:rsidRPr="009B1EB1" w:rsidRDefault="009B1EB1" w:rsidP="009B1E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свыше 16 тонн </w:t>
      </w:r>
    </w:p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>Такое многообразие способов классификации объясняется потребностью выделения отдельных параметров транспортных сре</w:t>
      </w:r>
      <w:proofErr w:type="gramStart"/>
      <w:r w:rsidRPr="009B1EB1">
        <w:rPr>
          <w:rFonts w:ascii="Tahoma" w:eastAsia="Times New Roman" w:hAnsi="Tahoma" w:cs="Tahoma"/>
          <w:sz w:val="20"/>
          <w:szCs w:val="20"/>
          <w:lang w:eastAsia="ru-RU"/>
        </w:rPr>
        <w:t>дств дл</w:t>
      </w:r>
      <w:proofErr w:type="gramEnd"/>
      <w:r w:rsidRPr="009B1EB1">
        <w:rPr>
          <w:rFonts w:ascii="Tahoma" w:eastAsia="Times New Roman" w:hAnsi="Tahoma" w:cs="Tahoma"/>
          <w:sz w:val="20"/>
          <w:szCs w:val="20"/>
          <w:lang w:eastAsia="ru-RU"/>
        </w:rPr>
        <w:t>я выбора последних при перевозке грузов на основании оптимального сочетания экономичности, скорости доставки, коммерческой пригодности, безопасности, вместимости, грузоподъемности и т.д.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>Список перечисленных оснований является приблизительным, так как его можно продолжить, исходя из определенных функциональных назначений транспортных средств, их эксплуатационных характеристик, специфики перевозимых грузов и т.д.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>Кроме вышеперечисленных способов классификации, отраслевой нормалью ОН 025 270-66 введена классификация и система обозначения автомобильного подвижного состава. Так, в отношении грузовых автомобилей принята следующая система обозначения автотранспортных средств (АТС):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>1-я цифра обозначает класс грузовых автомобилей по полной массе: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1191"/>
        <w:gridCol w:w="926"/>
        <w:gridCol w:w="1355"/>
        <w:gridCol w:w="1276"/>
        <w:gridCol w:w="1166"/>
        <w:gridCol w:w="1636"/>
      </w:tblGrid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Полная масса, </w:t>
            </w:r>
            <w:proofErr w:type="gramStart"/>
            <w:r w:rsidRPr="009B1EB1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Бортовые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Тягачи</w:t>
            </w: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Самосвалы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Цистерны</w:t>
            </w: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Фургоны</w:t>
            </w: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Специальные</w:t>
            </w:r>
          </w:p>
        </w:tc>
      </w:tr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 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19 </w:t>
            </w:r>
          </w:p>
        </w:tc>
      </w:tr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1,2 до 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29 </w:t>
            </w:r>
          </w:p>
        </w:tc>
      </w:tr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2,0 до 8,0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39 </w:t>
            </w:r>
          </w:p>
        </w:tc>
      </w:tr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8,0 до 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49 </w:t>
            </w:r>
          </w:p>
        </w:tc>
      </w:tr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14,0 до 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59 </w:t>
            </w:r>
          </w:p>
        </w:tc>
      </w:tr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20,0 до 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69 </w:t>
            </w:r>
          </w:p>
        </w:tc>
      </w:tr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свыше 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</w:t>
            </w:r>
          </w:p>
        </w:tc>
      </w:tr>
    </w:tbl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b/>
          <w:bCs/>
          <w:sz w:val="20"/>
          <w:lang w:eastAsia="ru-RU"/>
        </w:rPr>
        <w:t> 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</w:r>
      <w:proofErr w:type="gramStart"/>
      <w:r w:rsidRPr="009B1EB1">
        <w:rPr>
          <w:rFonts w:ascii="Tahoma" w:eastAsia="Times New Roman" w:hAnsi="Tahoma" w:cs="Tahoma"/>
          <w:sz w:val="20"/>
          <w:szCs w:val="20"/>
          <w:lang w:eastAsia="ru-RU"/>
        </w:rPr>
        <w:t>Классы от 18 до 78 являются резервными и в индексацию не включены.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>2-я цифра обозначает тип АТС: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>3 - грузовой бортовой автомобиль или пикап;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4 - седельный тягач; 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5 - самосвал; 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6 - цистерна; 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7 - фургон; 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8 - резервная цифра; 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>9 - специальное автотранспортное средство.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>3-я и 4-я цифры индексов указывают на порядковый номер модели;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>5-я цифра - модификация автомобиля;</w:t>
      </w:r>
      <w:proofErr w:type="gramEnd"/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>6-я цифра - вид исполнения: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1 - для холодного климата; 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6 - экспортное исполнение для умеренного климата; </w:t>
      </w:r>
      <w:r w:rsidRPr="009B1EB1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7 - экспортное исполнение для тропического климата. </w:t>
      </w:r>
    </w:p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Некоторые автотранспортные средства имеют в своем обозначении через тире приставку 01, 02, 03 и т.д., что указывает на то, что модель или модификация является переходной или имеет дополнительные комплектации. </w:t>
      </w:r>
    </w:p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Перед цифровым индексом по данной классификации, в большинстве случаев, указывается буквенное обозначение завода-изготовителя (например, КамАЗ 5320). Обозначения автомобилей иностранных марок, в большинстве случаев, состоят из буквенного обозначения марки завода-изготовителя и заводского порядкового номера модели и модификации. </w:t>
      </w:r>
    </w:p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>В настоящее время все большее распространение получают обозначения, принятые в международных требованиях по безопасности (Правилах ЕЭК ООН), разрабатываемых Комитетом по внутреннему транспорту Европейской экономической комисс</w:t>
      </w:r>
      <w:proofErr w:type="gramStart"/>
      <w:r w:rsidRPr="009B1EB1">
        <w:rPr>
          <w:rFonts w:ascii="Tahoma" w:eastAsia="Times New Roman" w:hAnsi="Tahoma" w:cs="Tahoma"/>
          <w:sz w:val="20"/>
          <w:szCs w:val="20"/>
          <w:lang w:eastAsia="ru-RU"/>
        </w:rPr>
        <w:t>ии ОО</w:t>
      </w:r>
      <w:proofErr w:type="gramEnd"/>
      <w:r w:rsidRPr="009B1EB1">
        <w:rPr>
          <w:rFonts w:ascii="Tahoma" w:eastAsia="Times New Roman" w:hAnsi="Tahoma" w:cs="Tahoma"/>
          <w:sz w:val="20"/>
          <w:szCs w:val="20"/>
          <w:lang w:eastAsia="ru-RU"/>
        </w:rPr>
        <w:t xml:space="preserve">Н. </w:t>
      </w:r>
    </w:p>
    <w:p w:rsidR="009B1EB1" w:rsidRPr="009B1EB1" w:rsidRDefault="009B1EB1" w:rsidP="009B1E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B1EB1">
        <w:rPr>
          <w:rFonts w:ascii="Tahoma" w:eastAsia="Times New Roman" w:hAnsi="Tahoma" w:cs="Tahoma"/>
          <w:sz w:val="20"/>
          <w:szCs w:val="20"/>
          <w:lang w:eastAsia="ru-RU"/>
        </w:rPr>
        <w:t>В соответствии с вышеуказанными Правилами принята следующая международная классификация грузовых АТС: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3326"/>
        <w:gridCol w:w="1239"/>
        <w:gridCol w:w="3524"/>
      </w:tblGrid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Категория АТС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Тип АТС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Полная масса, </w:t>
            </w:r>
            <w:proofErr w:type="gramStart"/>
            <w:r w:rsidRPr="009B1EB1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Примечания</w:t>
            </w:r>
          </w:p>
        </w:tc>
      </w:tr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4 </w:t>
            </w:r>
          </w:p>
        </w:tc>
      </w:tr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Start"/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ТС с дв</w:t>
            </w:r>
            <w:proofErr w:type="gramEnd"/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игателем, предназначенные для перевозки грузов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 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Грузовые автомобили, специальные автомобили</w:t>
            </w:r>
          </w:p>
        </w:tc>
      </w:tr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-»-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Свыше 3,5 до 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Грузовые автомобили, автомобили-тягачи, специальные автомобили</w:t>
            </w:r>
          </w:p>
        </w:tc>
      </w:tr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-»-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Свыше 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-»-</w:t>
            </w:r>
          </w:p>
        </w:tc>
      </w:tr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АТС без 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 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Прицепы и полуприцепы </w:t>
            </w:r>
          </w:p>
        </w:tc>
      </w:tr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-»-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Свыше 0,75 до 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-»-</w:t>
            </w:r>
          </w:p>
        </w:tc>
      </w:tr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-»-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Свыше 3,5 до 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-»-</w:t>
            </w:r>
          </w:p>
        </w:tc>
      </w:tr>
      <w:tr w:rsidR="009B1EB1" w:rsidRPr="009B1EB1" w:rsidTr="009B1E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-»-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Свыше 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EB1" w:rsidRPr="009B1EB1" w:rsidRDefault="009B1EB1" w:rsidP="009B1E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1E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-»- </w:t>
            </w:r>
          </w:p>
        </w:tc>
      </w:tr>
    </w:tbl>
    <w:p w:rsidR="002A4C62" w:rsidRDefault="002A4C62"/>
    <w:sectPr w:rsidR="002A4C62" w:rsidSect="002A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B09"/>
    <w:multiLevelType w:val="multilevel"/>
    <w:tmpl w:val="2FC4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C1B8A"/>
    <w:multiLevelType w:val="multilevel"/>
    <w:tmpl w:val="4C2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A5175"/>
    <w:multiLevelType w:val="multilevel"/>
    <w:tmpl w:val="8BE8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B5F81"/>
    <w:multiLevelType w:val="multilevel"/>
    <w:tmpl w:val="CE96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B38F5"/>
    <w:multiLevelType w:val="multilevel"/>
    <w:tmpl w:val="ACD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B0AF3"/>
    <w:multiLevelType w:val="multilevel"/>
    <w:tmpl w:val="8AD0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5400C"/>
    <w:multiLevelType w:val="multilevel"/>
    <w:tmpl w:val="7A76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00F48"/>
    <w:multiLevelType w:val="multilevel"/>
    <w:tmpl w:val="F690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F45E7"/>
    <w:multiLevelType w:val="multilevel"/>
    <w:tmpl w:val="BF3A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767C3"/>
    <w:multiLevelType w:val="multilevel"/>
    <w:tmpl w:val="C9CC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EB1"/>
    <w:rsid w:val="002A4C62"/>
    <w:rsid w:val="009B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62"/>
  </w:style>
  <w:style w:type="paragraph" w:styleId="1">
    <w:name w:val="heading 1"/>
    <w:basedOn w:val="a"/>
    <w:link w:val="10"/>
    <w:uiPriority w:val="9"/>
    <w:qFormat/>
    <w:rsid w:val="009B1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title">
    <w:name w:val="subtitle"/>
    <w:basedOn w:val="a"/>
    <w:rsid w:val="009B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2015-10-28T10:03:00Z</dcterms:created>
  <dcterms:modified xsi:type="dcterms:W3CDTF">2015-10-28T10:04:00Z</dcterms:modified>
</cp:coreProperties>
</file>